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4653" w14:textId="73C4D10D" w:rsidR="0013614E" w:rsidRPr="001F2E05" w:rsidRDefault="00010B2C" w:rsidP="001361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2E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Международный день </w:t>
      </w:r>
      <w:bookmarkStart w:id="0" w:name="_Hlk55293961"/>
      <w:r w:rsidRPr="001F2E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терпимости</w:t>
      </w:r>
      <w:bookmarkEnd w:id="0"/>
      <w:r w:rsidRPr="001F2E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(16 ноября) </w:t>
      </w:r>
    </w:p>
    <w:p w14:paraId="432E7B5A" w14:textId="77777777" w:rsidR="0013614E" w:rsidRPr="001F2E05" w:rsidRDefault="0013614E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57700304" w14:textId="47A1D796" w:rsidR="0013614E" w:rsidRPr="001F2E05" w:rsidRDefault="00010B2C" w:rsidP="0013614E">
      <w:pPr>
        <w:spacing w:line="240" w:lineRule="auto"/>
        <w:jc w:val="both"/>
        <w:rPr>
          <w:rFonts w:ascii="Times New Roman" w:hAnsi="Times New Roman" w:cs="Times New Roman"/>
          <w:color w:val="292929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Каждый год </w:t>
      </w:r>
      <w:r w:rsidRPr="001F2E05">
        <w:rPr>
          <w:rFonts w:ascii="Times New Roman" w:eastAsia="Times New Roman" w:hAnsi="Times New Roman" w:cs="Times New Roman"/>
          <w:b/>
          <w:bCs/>
          <w:lang w:val="ru-RU"/>
        </w:rPr>
        <w:t>в ноябре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некоммерческая организация Союз защиты детей (MTÜ Lastekaitse Liit) отмечает </w:t>
      </w:r>
      <w:r w:rsidRPr="001F2E05">
        <w:rPr>
          <w:rFonts w:ascii="Times New Roman" w:eastAsia="Times New Roman" w:hAnsi="Times New Roman" w:cs="Times New Roman"/>
          <w:b/>
          <w:bCs/>
          <w:lang w:val="ru-RU"/>
        </w:rPr>
        <w:t>Месяц прав ребенка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. 20 ноября 1991 года Эстония присоединилась к Конвенции ООН о правах ребенка, которая является </w:t>
      </w:r>
      <w:r w:rsidR="009D1759">
        <w:rPr>
          <w:rFonts w:ascii="Times New Roman" w:eastAsia="Times New Roman" w:hAnsi="Times New Roman" w:cs="Times New Roman"/>
          <w:lang w:val="ru-RU"/>
        </w:rPr>
        <w:t>базовым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документом для понимания сути, развития и определения прав ребенка. Важно, чтобы о своих правах был осведомлен каждый ребенок и молодой человек, но в то же время не забывал о том, что и окружающие его люди любого возраста тоже обладают правами, которые нужно уважать и соблюдать. Понять права и обязанности и руководствоваться ими помогает ценность, которую мы называем </w:t>
      </w:r>
      <w:r w:rsidRPr="001F2E05">
        <w:rPr>
          <w:rFonts w:ascii="Times New Roman" w:eastAsia="Times New Roman" w:hAnsi="Times New Roman" w:cs="Times New Roman"/>
          <w:b/>
          <w:bCs/>
          <w:lang w:val="ru-RU"/>
        </w:rPr>
        <w:t>толерантностью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, или </w:t>
      </w:r>
      <w:r w:rsidRPr="001F2E05">
        <w:rPr>
          <w:rFonts w:ascii="Times New Roman" w:eastAsia="Times New Roman" w:hAnsi="Times New Roman" w:cs="Times New Roman"/>
          <w:b/>
          <w:bCs/>
          <w:lang w:val="ru-RU"/>
        </w:rPr>
        <w:t>терпимостью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. Толерантность как личное качество считается в современном мире общепризнанным идеалом и одним из столпов демократического общества. Толерантность тесно связана с умением считаться с другими людьми, обращать на них внимание и выслушивать их. По этой причине наилучшим образом для развития этого качества подходят упражнения, связанные с навыком слушания, когда дети </w:t>
      </w:r>
      <w:r w:rsidR="009D1759">
        <w:rPr>
          <w:rFonts w:ascii="Times New Roman" w:eastAsia="Times New Roman" w:hAnsi="Times New Roman" w:cs="Times New Roman"/>
          <w:lang w:val="ru-RU"/>
        </w:rPr>
        <w:t>учатся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считаться с чуждыми им идеями.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38C273F" w14:textId="77777777" w:rsidR="00010B2C" w:rsidRPr="001F2E05" w:rsidRDefault="00010B2C" w:rsidP="0013614E">
      <w:pPr>
        <w:spacing w:line="240" w:lineRule="auto"/>
        <w:jc w:val="both"/>
        <w:rPr>
          <w:rFonts w:ascii="Times New Roman" w:hAnsi="Times New Roman" w:cs="Times New Roman"/>
          <w:color w:val="292929"/>
          <w:lang w:val="ru-RU"/>
        </w:rPr>
      </w:pPr>
    </w:p>
    <w:p w14:paraId="235B9647" w14:textId="3188F30C" w:rsidR="007A4E66" w:rsidRPr="001F2E05" w:rsidRDefault="00010B2C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В 1995 году ЮНЕСКО провозгласила </w:t>
      </w:r>
      <w:r w:rsidRPr="001F2E05">
        <w:rPr>
          <w:rFonts w:ascii="Times New Roman" w:eastAsia="Times New Roman" w:hAnsi="Times New Roman" w:cs="Times New Roman"/>
          <w:b/>
          <w:bCs/>
          <w:lang w:val="ru-RU"/>
        </w:rPr>
        <w:t>16 ноября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</w:t>
      </w:r>
      <w:r w:rsidRPr="001F2E05">
        <w:rPr>
          <w:rFonts w:ascii="Times New Roman" w:eastAsia="Times New Roman" w:hAnsi="Times New Roman" w:cs="Times New Roman"/>
          <w:b/>
          <w:bCs/>
          <w:lang w:val="ru-RU"/>
        </w:rPr>
        <w:t>Международным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</w:t>
      </w:r>
      <w:r w:rsidRPr="001F2E05">
        <w:rPr>
          <w:rFonts w:ascii="Times New Roman" w:eastAsia="Times New Roman" w:hAnsi="Times New Roman" w:cs="Times New Roman"/>
          <w:b/>
          <w:bCs/>
          <w:lang w:val="ru-RU"/>
        </w:rPr>
        <w:t>днем терпимости</w:t>
      </w:r>
      <w:r w:rsidRPr="001F2E05">
        <w:rPr>
          <w:rFonts w:ascii="Times New Roman" w:eastAsia="Times New Roman" w:hAnsi="Times New Roman" w:cs="Times New Roman"/>
          <w:lang w:val="ru-RU"/>
        </w:rPr>
        <w:t>, цель которого заключается в осознании важности заботливого, доброжелательного и инклюзивного общества, члены которого считаются друг с другом. Такая среда поддерживает развитие детей и молодежи, которые относятся к окружающим с заботой и уважением.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 </w:t>
      </w:r>
      <w:r w:rsidR="0003767E" w:rsidRPr="001F2E05">
        <w:rPr>
          <w:rFonts w:ascii="Times New Roman" w:eastAsia="Times New Roman" w:hAnsi="Times New Roman" w:cs="Times New Roman"/>
          <w:lang w:val="ru-RU"/>
        </w:rPr>
        <w:t xml:space="preserve">В группе </w:t>
      </w:r>
      <w:r w:rsidR="0044111E" w:rsidRPr="001F2E05">
        <w:rPr>
          <w:rFonts w:ascii="Times New Roman" w:eastAsia="Times New Roman" w:hAnsi="Times New Roman" w:cs="Times New Roman"/>
          <w:lang w:val="ru-RU"/>
        </w:rPr>
        <w:t>с высоким уровнем толерантности вероятность возникновения связанных с травлей ситуаций незначительна, поскольку возникающие проблемы получается предотвратить заблаговременно.</w:t>
      </w:r>
    </w:p>
    <w:p w14:paraId="7ED32E3A" w14:textId="0AEBFBC3" w:rsidR="0013614E" w:rsidRPr="001F2E05" w:rsidRDefault="0013614E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0BA0E754" w14:textId="52721F90" w:rsidR="007A4E66" w:rsidRPr="001F2E05" w:rsidRDefault="00010B2C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Все перечисленные задания соответствуют целям программы «Освободимся от травли!», реализуемой под эгидой некоммерческой организации Союз защиты детей (MTÜ Lastekaitse Liit), и способствуют созданию свободной от издевательств учебной среды. Мы будем очень рады, если вы запечатлеете упражнения, которые выполняли на уроке, и </w:t>
      </w:r>
      <w:r w:rsidR="009D1759">
        <w:rPr>
          <w:rFonts w:ascii="Times New Roman" w:eastAsia="Times New Roman" w:hAnsi="Times New Roman" w:cs="Times New Roman"/>
          <w:lang w:val="ru-RU"/>
        </w:rPr>
        <w:t xml:space="preserve">поделитесь с </w:t>
      </w:r>
      <w:r w:rsidRPr="001F2E05">
        <w:rPr>
          <w:rFonts w:ascii="Times New Roman" w:eastAsia="Times New Roman" w:hAnsi="Times New Roman" w:cs="Times New Roman"/>
          <w:lang w:val="ru-RU"/>
        </w:rPr>
        <w:t>нам</w:t>
      </w:r>
      <w:r w:rsidR="009D1759">
        <w:rPr>
          <w:rFonts w:ascii="Times New Roman" w:eastAsia="Times New Roman" w:hAnsi="Times New Roman" w:cs="Times New Roman"/>
          <w:lang w:val="ru-RU"/>
        </w:rPr>
        <w:t>и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по адресу </w:t>
      </w:r>
      <w:hyperlink r:id="rId7" w:history="1">
        <w:r w:rsidRPr="001F2E05">
          <w:rPr>
            <w:rStyle w:val="Hyperlink"/>
            <w:rFonts w:ascii="Times New Roman" w:eastAsia="Times New Roman" w:hAnsi="Times New Roman" w:cs="Times New Roman"/>
            <w:lang w:val="ru-RU"/>
          </w:rPr>
          <w:t>kiusamisestvabaks@lastekaitseliit.ee</w:t>
        </w:r>
      </w:hyperlink>
      <w:r w:rsidRPr="001F2E05">
        <w:rPr>
          <w:rFonts w:ascii="Times New Roman" w:eastAsia="Times New Roman" w:hAnsi="Times New Roman" w:cs="Times New Roman"/>
          <w:lang w:val="ru-RU"/>
        </w:rPr>
        <w:t>.</w:t>
      </w:r>
    </w:p>
    <w:p w14:paraId="12610E15" w14:textId="67BFB541" w:rsidR="0013614E" w:rsidRDefault="0013614E" w:rsidP="009D175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70C0"/>
          <w:lang w:val="ru-RU"/>
        </w:rPr>
      </w:pPr>
      <w:r w:rsidRPr="001F2E05">
        <w:rPr>
          <w:rFonts w:ascii="Times New Roman" w:eastAsia="Times New Roman" w:hAnsi="Times New Roman" w:cs="Times New Roman"/>
          <w:b/>
          <w:color w:val="0070C0"/>
          <w:lang w:val="ru-RU"/>
        </w:rPr>
        <w:t xml:space="preserve">                            </w:t>
      </w:r>
      <w:r w:rsidR="00932B4E" w:rsidRPr="001F2E05">
        <w:rPr>
          <w:rFonts w:ascii="Times New Roman" w:eastAsia="Times New Roman" w:hAnsi="Times New Roman" w:cs="Times New Roman"/>
          <w:b/>
          <w:color w:val="0070C0"/>
          <w:lang w:val="ru-RU"/>
        </w:rPr>
        <w:t>Я стараюсь понять, а не осуждаю!</w:t>
      </w:r>
    </w:p>
    <w:p w14:paraId="3EEDDF68" w14:textId="20C54536" w:rsidR="009D1759" w:rsidRPr="001F2E05" w:rsidRDefault="009D1759" w:rsidP="009D175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70C0"/>
          <w:lang w:val="ru-RU"/>
        </w:rPr>
      </w:pPr>
    </w:p>
    <w:p w14:paraId="01FFCDA6" w14:textId="55066E0F" w:rsidR="00FA01FD" w:rsidRPr="001F2E05" w:rsidRDefault="00FA01FD" w:rsidP="0013614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70C0"/>
          <w:lang w:val="ru-RU"/>
        </w:rPr>
      </w:pPr>
    </w:p>
    <w:p w14:paraId="55A5CED0" w14:textId="78E5978F" w:rsidR="007A4E66" w:rsidRPr="009D1759" w:rsidRDefault="004743C2" w:rsidP="0013614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F2E05">
        <w:rPr>
          <w:rFonts w:ascii="Times New Roman" w:eastAsia="Times New Roman" w:hAnsi="Times New Roman" w:cs="Times New Roman"/>
          <w:b/>
          <w:lang w:val="ru-RU"/>
        </w:rPr>
        <w:t>Знакомство с правами ребенка</w:t>
      </w:r>
    </w:p>
    <w:p w14:paraId="54FBEF08" w14:textId="1FB27B42" w:rsidR="007A4E66" w:rsidRPr="001F2E05" w:rsidRDefault="009D1759" w:rsidP="0013614E">
      <w:pPr>
        <w:spacing w:line="240" w:lineRule="auto"/>
        <w:jc w:val="both"/>
        <w:rPr>
          <w:rFonts w:ascii="Times New Roman" w:hAnsi="Times New Roman" w:cs="Times New Roman"/>
          <w:color w:val="292929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586B17" wp14:editId="57FD4C37">
            <wp:simplePos x="0" y="0"/>
            <wp:positionH relativeFrom="column">
              <wp:posOffset>-57150</wp:posOffset>
            </wp:positionH>
            <wp:positionV relativeFrom="paragraph">
              <wp:posOffset>107950</wp:posOffset>
            </wp:positionV>
            <wp:extent cx="1343025" cy="191643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2" t="13494" r="34876" b="8607"/>
                    <a:stretch/>
                  </pic:blipFill>
                  <pic:spPr bwMode="auto">
                    <a:xfrm>
                      <a:off x="0" y="0"/>
                      <a:ext cx="1343025" cy="191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3C2" w:rsidRPr="001F2E05">
        <w:rPr>
          <w:rFonts w:ascii="Times New Roman" w:eastAsia="Times New Roman" w:hAnsi="Times New Roman" w:cs="Times New Roman"/>
          <w:lang w:val="ru-RU"/>
        </w:rPr>
        <w:t>Мы рекомендуем ознакомить коллег</w:t>
      </w:r>
      <w:r>
        <w:rPr>
          <w:rFonts w:ascii="Times New Roman" w:eastAsia="Times New Roman" w:hAnsi="Times New Roman" w:cs="Times New Roman"/>
          <w:lang w:val="ru-RU"/>
        </w:rPr>
        <w:t xml:space="preserve">, </w:t>
      </w:r>
      <w:r w:rsidR="004743C2" w:rsidRPr="001F2E05">
        <w:rPr>
          <w:rFonts w:ascii="Times New Roman" w:eastAsia="Times New Roman" w:hAnsi="Times New Roman" w:cs="Times New Roman"/>
          <w:lang w:val="ru-RU"/>
        </w:rPr>
        <w:t>родителей</w:t>
      </w:r>
      <w:r>
        <w:rPr>
          <w:rFonts w:ascii="Times New Roman" w:eastAsia="Times New Roman" w:hAnsi="Times New Roman" w:cs="Times New Roman"/>
          <w:lang w:val="ru-RU"/>
        </w:rPr>
        <w:t xml:space="preserve"> и детей</w:t>
      </w:r>
      <w:r w:rsidR="004743C2" w:rsidRPr="001F2E05">
        <w:rPr>
          <w:rFonts w:ascii="Times New Roman" w:eastAsia="Times New Roman" w:hAnsi="Times New Roman" w:cs="Times New Roman"/>
          <w:lang w:val="ru-RU"/>
        </w:rPr>
        <w:t xml:space="preserve"> с </w:t>
      </w:r>
      <w:r w:rsidR="004743C2" w:rsidRPr="001F2E05">
        <w:rPr>
          <w:rFonts w:ascii="Times New Roman" w:eastAsia="Times New Roman" w:hAnsi="Times New Roman" w:cs="Times New Roman"/>
          <w:b/>
          <w:lang w:val="ru-RU"/>
        </w:rPr>
        <w:t>Конвенцией о правах ребенка</w:t>
      </w:r>
      <w:r w:rsidR="004743C2" w:rsidRPr="001F2E05">
        <w:rPr>
          <w:rFonts w:ascii="Times New Roman" w:eastAsia="Times New Roman" w:hAnsi="Times New Roman" w:cs="Times New Roman"/>
          <w:lang w:val="ru-RU"/>
        </w:rPr>
        <w:t xml:space="preserve"> – рассматривающим человеческие права ребенка документом, принятым Организацией Объединенных Наций (ООН). Права, записанные в Конвенции ООН о правах ребенка, являются универсальными правами каждого ребенка и молодого человека до достижения им 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4743C2" w:rsidRPr="001F2E05">
        <w:rPr>
          <w:rFonts w:ascii="Times New Roman" w:eastAsia="Times New Roman" w:hAnsi="Times New Roman" w:cs="Times New Roman"/>
          <w:lang w:val="ru-RU"/>
        </w:rPr>
        <w:t>8 лет, вне зависимости от его места жительства, внешности, цвета кожи, половой принадлежности, родного языка, того, во что он верит и каких мнений придерживается.</w:t>
      </w:r>
    </w:p>
    <w:p w14:paraId="600DEE34" w14:textId="1FEB9D05" w:rsidR="007A4E66" w:rsidRPr="001F2E05" w:rsidRDefault="00FD37F5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Плакат, рассказывающий о Конвенции и правах ребенка можно приобрести в </w:t>
      </w:r>
      <w:hyperlink r:id="rId9" w:history="1">
        <w:r w:rsidRPr="001F2E05">
          <w:rPr>
            <w:rStyle w:val="Hyperlink"/>
            <w:rFonts w:ascii="Times New Roman" w:eastAsia="Times New Roman" w:hAnsi="Times New Roman" w:cs="Times New Roman"/>
            <w:lang w:val="ru-RU"/>
          </w:rPr>
          <w:t>интернет-магазине</w:t>
        </w:r>
      </w:hyperlink>
      <w:r w:rsidRPr="001F2E05">
        <w:rPr>
          <w:rFonts w:ascii="Times New Roman" w:eastAsia="Times New Roman" w:hAnsi="Times New Roman" w:cs="Times New Roman"/>
          <w:lang w:val="ru-RU"/>
        </w:rPr>
        <w:t xml:space="preserve"> НКО Союз защиты детей либо распечатать самостоятельно, пройдя по </w:t>
      </w:r>
      <w:hyperlink r:id="rId10" w:history="1">
        <w:r w:rsidRPr="009D1759">
          <w:rPr>
            <w:rStyle w:val="Hyperlink"/>
            <w:rFonts w:ascii="Times New Roman" w:eastAsia="Times New Roman" w:hAnsi="Times New Roman" w:cs="Times New Roman"/>
            <w:lang w:val="ru-RU"/>
          </w:rPr>
          <w:t>ссылке</w:t>
        </w:r>
      </w:hyperlink>
      <w:r w:rsidRPr="001F2E05">
        <w:rPr>
          <w:rFonts w:ascii="Times New Roman" w:eastAsia="Times New Roman" w:hAnsi="Times New Roman" w:cs="Times New Roman"/>
          <w:lang w:val="ru-RU"/>
        </w:rPr>
        <w:t>.</w:t>
      </w:r>
    </w:p>
    <w:p w14:paraId="11783B1A" w14:textId="237FA01B" w:rsidR="007A4E66" w:rsidRPr="001F2E05" w:rsidRDefault="0044111E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В младшем и среднем школьном возрасте рекомендуем использовать книгу </w:t>
      </w:r>
      <w:hyperlink r:id="rId11" w:history="1">
        <w:r w:rsidRPr="001F2E05">
          <w:rPr>
            <w:rStyle w:val="Hyperlink"/>
            <w:rFonts w:ascii="Times New Roman" w:eastAsia="Times New Roman" w:hAnsi="Times New Roman" w:cs="Times New Roman"/>
            <w:lang w:val="ru-RU"/>
          </w:rPr>
          <w:t>«У меня есть права»</w:t>
        </w:r>
      </w:hyperlink>
      <w:r w:rsidRPr="001F2E05">
        <w:rPr>
          <w:rFonts w:ascii="Times New Roman" w:eastAsia="Times New Roman" w:hAnsi="Times New Roman" w:cs="Times New Roman"/>
          <w:lang w:val="ru-RU"/>
        </w:rPr>
        <w:t xml:space="preserve">, а в старшем школьном возрасте – одноименную книгу </w:t>
      </w:r>
      <w:hyperlink r:id="rId12" w:history="1">
        <w:r w:rsidRPr="001F2E05">
          <w:rPr>
            <w:rStyle w:val="Hyperlink"/>
            <w:rFonts w:ascii="Times New Roman" w:eastAsia="Times New Roman" w:hAnsi="Times New Roman" w:cs="Times New Roman"/>
            <w:lang w:val="ru-RU"/>
          </w:rPr>
          <w:t>«У меня есть права»</w:t>
        </w:r>
      </w:hyperlink>
      <w:r w:rsidRPr="001F2E05">
        <w:rPr>
          <w:rFonts w:ascii="Times New Roman" w:eastAsia="Times New Roman" w:hAnsi="Times New Roman" w:cs="Times New Roman"/>
          <w:lang w:val="ru-RU"/>
        </w:rPr>
        <w:t>, предусмотренную для более взрослых детей. Обе книги знакомят детей с Конвенцией ООН о правах ребенка через рассказы.</w:t>
      </w:r>
    </w:p>
    <w:p w14:paraId="75ACB9A6" w14:textId="77777777" w:rsidR="00FA01FD" w:rsidRPr="001F2E05" w:rsidRDefault="00FA01FD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68354976" w14:textId="043CCCC5" w:rsidR="007A4E66" w:rsidRPr="001F2E05" w:rsidRDefault="0044111E" w:rsidP="0013614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F2E05">
        <w:rPr>
          <w:rFonts w:ascii="Times New Roman" w:eastAsia="Times New Roman" w:hAnsi="Times New Roman" w:cs="Times New Roman"/>
          <w:b/>
          <w:lang w:val="ru-RU"/>
        </w:rPr>
        <w:t xml:space="preserve">План урока </w:t>
      </w:r>
      <w:r w:rsidR="00937B26" w:rsidRPr="001F2E05">
        <w:rPr>
          <w:rFonts w:ascii="Times New Roman" w:eastAsia="Times New Roman" w:hAnsi="Times New Roman" w:cs="Times New Roman"/>
          <w:b/>
          <w:lang w:val="ru-RU"/>
        </w:rPr>
        <w:t xml:space="preserve">к </w:t>
      </w:r>
      <w:r w:rsidRPr="001F2E05">
        <w:rPr>
          <w:rFonts w:ascii="Times New Roman" w:eastAsia="Times New Roman" w:hAnsi="Times New Roman" w:cs="Times New Roman"/>
          <w:b/>
          <w:lang w:val="ru-RU"/>
        </w:rPr>
        <w:t>Международно</w:t>
      </w:r>
      <w:r w:rsidR="00937B26" w:rsidRPr="001F2E05">
        <w:rPr>
          <w:rFonts w:ascii="Times New Roman" w:eastAsia="Times New Roman" w:hAnsi="Times New Roman" w:cs="Times New Roman"/>
          <w:b/>
          <w:lang w:val="ru-RU"/>
        </w:rPr>
        <w:t>му</w:t>
      </w:r>
      <w:r w:rsidRPr="001F2E05">
        <w:rPr>
          <w:rFonts w:ascii="Times New Roman" w:eastAsia="Times New Roman" w:hAnsi="Times New Roman" w:cs="Times New Roman"/>
          <w:b/>
          <w:lang w:val="ru-RU"/>
        </w:rPr>
        <w:t xml:space="preserve"> дн</w:t>
      </w:r>
      <w:r w:rsidR="00937B26" w:rsidRPr="001F2E05">
        <w:rPr>
          <w:rFonts w:ascii="Times New Roman" w:eastAsia="Times New Roman" w:hAnsi="Times New Roman" w:cs="Times New Roman"/>
          <w:b/>
          <w:lang w:val="ru-RU"/>
        </w:rPr>
        <w:t>ю</w:t>
      </w:r>
      <w:r w:rsidRPr="001F2E05">
        <w:rPr>
          <w:rFonts w:ascii="Times New Roman" w:eastAsia="Times New Roman" w:hAnsi="Times New Roman" w:cs="Times New Roman"/>
          <w:b/>
          <w:lang w:val="ru-RU"/>
        </w:rPr>
        <w:t xml:space="preserve"> терпимости </w:t>
      </w:r>
      <w:r w:rsidR="00937B26" w:rsidRPr="001F2E05">
        <w:rPr>
          <w:rFonts w:ascii="Times New Roman" w:eastAsia="Times New Roman" w:hAnsi="Times New Roman" w:cs="Times New Roman"/>
          <w:b/>
          <w:lang w:val="ru-RU"/>
        </w:rPr>
        <w:t xml:space="preserve">в </w:t>
      </w:r>
      <w:r w:rsidRPr="001F2E05">
        <w:rPr>
          <w:rFonts w:ascii="Times New Roman" w:eastAsia="Times New Roman" w:hAnsi="Times New Roman" w:cs="Times New Roman"/>
          <w:b/>
          <w:lang w:val="ru-RU"/>
        </w:rPr>
        <w:t>учебно</w:t>
      </w:r>
      <w:r w:rsidR="00937B26" w:rsidRPr="001F2E05">
        <w:rPr>
          <w:rFonts w:ascii="Times New Roman" w:eastAsia="Times New Roman" w:hAnsi="Times New Roman" w:cs="Times New Roman"/>
          <w:b/>
          <w:lang w:val="ru-RU"/>
        </w:rPr>
        <w:t>м</w:t>
      </w:r>
      <w:r w:rsidRPr="001F2E05">
        <w:rPr>
          <w:rFonts w:ascii="Times New Roman" w:eastAsia="Times New Roman" w:hAnsi="Times New Roman" w:cs="Times New Roman"/>
          <w:b/>
          <w:lang w:val="ru-RU"/>
        </w:rPr>
        <w:t xml:space="preserve"> год</w:t>
      </w:r>
      <w:r w:rsidR="00937B26" w:rsidRPr="001F2E05">
        <w:rPr>
          <w:rFonts w:ascii="Times New Roman" w:eastAsia="Times New Roman" w:hAnsi="Times New Roman" w:cs="Times New Roman"/>
          <w:b/>
          <w:lang w:val="ru-RU"/>
        </w:rPr>
        <w:t>у</w:t>
      </w:r>
      <w:r w:rsidRPr="001F2E05">
        <w:rPr>
          <w:rFonts w:ascii="Times New Roman" w:eastAsia="Times New Roman" w:hAnsi="Times New Roman" w:cs="Times New Roman"/>
          <w:b/>
          <w:lang w:val="ru-RU"/>
        </w:rPr>
        <w:t xml:space="preserve"> 2019/2020, программа «Освободимся от травли!»</w:t>
      </w:r>
    </w:p>
    <w:p w14:paraId="54680AD1" w14:textId="6F539A51" w:rsidR="009F29AB" w:rsidRPr="001F2E05" w:rsidRDefault="009F29AB" w:rsidP="009F29AB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F2E05">
        <w:rPr>
          <w:noProof/>
          <w:lang w:val="ru-RU"/>
        </w:rPr>
        <w:drawing>
          <wp:anchor distT="19050" distB="19050" distL="19050" distR="19050" simplePos="0" relativeHeight="251659264" behindDoc="0" locked="0" layoutInCell="1" hidden="0" allowOverlap="1" wp14:anchorId="4A8A1406" wp14:editId="13864429">
            <wp:simplePos x="0" y="0"/>
            <wp:positionH relativeFrom="column">
              <wp:posOffset>66675</wp:posOffset>
            </wp:positionH>
            <wp:positionV relativeFrom="paragraph">
              <wp:posOffset>130810</wp:posOffset>
            </wp:positionV>
            <wp:extent cx="1333500" cy="1238250"/>
            <wp:effectExtent l="0" t="0" r="0" b="0"/>
            <wp:wrapSquare wrapText="bothSides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3"/>
                    <a:srcRect l="7477" r="9202"/>
                    <a:stretch/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46C21" w14:textId="77777777" w:rsidR="00203F3B" w:rsidRPr="001F2E05" w:rsidRDefault="0044111E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Рекомендуем использовать </w:t>
      </w:r>
      <w:hyperlink r:id="rId14" w:history="1">
        <w:r w:rsidRPr="001F2E05">
          <w:rPr>
            <w:rStyle w:val="Hyperlink"/>
            <w:rFonts w:ascii="Times New Roman" w:eastAsia="Times New Roman" w:hAnsi="Times New Roman" w:cs="Times New Roman"/>
            <w:lang w:val="ru-RU"/>
          </w:rPr>
          <w:t>план урока</w:t>
        </w:r>
      </w:hyperlink>
      <w:r w:rsidR="00812498" w:rsidRPr="001F2E05">
        <w:rPr>
          <w:rFonts w:ascii="Times New Roman" w:eastAsia="Times New Roman" w:hAnsi="Times New Roman" w:cs="Times New Roman"/>
          <w:lang w:val="ru-RU"/>
        </w:rPr>
        <w:t xml:space="preserve"> </w:t>
      </w:r>
      <w:r w:rsidR="00937B26" w:rsidRPr="001F2E05">
        <w:rPr>
          <w:rFonts w:ascii="Times New Roman" w:eastAsia="Times New Roman" w:hAnsi="Times New Roman" w:cs="Times New Roman"/>
          <w:lang w:val="ru-RU"/>
        </w:rPr>
        <w:t>программы «Освободимся от травли!»</w:t>
      </w:r>
      <w:r w:rsidRPr="001F2E05">
        <w:rPr>
          <w:rFonts w:ascii="Times New Roman" w:eastAsia="Times New Roman" w:hAnsi="Times New Roman" w:cs="Times New Roman"/>
          <w:lang w:val="ru-RU"/>
        </w:rPr>
        <w:t>, составленн</w:t>
      </w:r>
      <w:r w:rsidR="00812498" w:rsidRPr="001F2E05">
        <w:rPr>
          <w:rFonts w:ascii="Times New Roman" w:eastAsia="Times New Roman" w:hAnsi="Times New Roman" w:cs="Times New Roman"/>
          <w:lang w:val="ru-RU"/>
        </w:rPr>
        <w:t>ый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ко Дню терпимости в 2019/2020 учебном году</w:t>
      </w:r>
      <w:r w:rsidR="00937B26" w:rsidRPr="001F2E05">
        <w:rPr>
          <w:rFonts w:ascii="Times New Roman" w:eastAsia="Times New Roman" w:hAnsi="Times New Roman" w:cs="Times New Roman"/>
          <w:lang w:val="ru-RU"/>
        </w:rPr>
        <w:t>.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5F5030D9" w14:textId="264B1FA3" w:rsidR="007A4E66" w:rsidRPr="001F2E05" w:rsidRDefault="00203F3B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>План включает презентацию, опыт с куриными яйцами, бинго различий, рабочий лист «Мы разные, но это здорово!», игру на замечание различий и сходств, рабочий лист для анализа стихотворения, инструкцию по оформлению плакатов и список дополнительных цифровых материалов</w:t>
      </w:r>
      <w:r w:rsidR="0013614E" w:rsidRPr="001F2E05">
        <w:rPr>
          <w:rFonts w:ascii="Times New Roman" w:eastAsia="Times New Roman" w:hAnsi="Times New Roman" w:cs="Times New Roman"/>
          <w:lang w:val="ru-RU"/>
        </w:rPr>
        <w:t>.</w:t>
      </w:r>
    </w:p>
    <w:p w14:paraId="226ECDC6" w14:textId="35060224" w:rsidR="007A4E66" w:rsidRPr="001F2E05" w:rsidRDefault="007A4E66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111D513C" w14:textId="06001379" w:rsidR="0013614E" w:rsidRPr="001F2E05" w:rsidRDefault="0013614E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4BF7CCC4" w14:textId="77777777" w:rsidR="009F29AB" w:rsidRPr="001F2E05" w:rsidRDefault="009F29AB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0FD8EFB6" w14:textId="0ADAF4C5" w:rsidR="007A4E66" w:rsidRPr="001F2E05" w:rsidRDefault="00902606" w:rsidP="0013614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F2E05">
        <w:rPr>
          <w:rFonts w:ascii="Times New Roman" w:eastAsia="Times New Roman" w:hAnsi="Times New Roman" w:cs="Times New Roman"/>
          <w:b/>
          <w:lang w:val="ru-RU"/>
        </w:rPr>
        <w:t>Использование тематических карточек программы «Освободимся от травли!»</w:t>
      </w:r>
    </w:p>
    <w:p w14:paraId="1070D73C" w14:textId="7558D497" w:rsidR="007A4E66" w:rsidRPr="001F2E05" w:rsidRDefault="007A4E66" w:rsidP="00136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53FDE287" w14:textId="6BE093F9" w:rsidR="007A4E66" w:rsidRPr="001F2E05" w:rsidRDefault="00C47D1F" w:rsidP="00136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hAnsi="Times New Roman" w:cs="Times New Roman"/>
          <w:noProof/>
          <w:lang w:val="ru-RU"/>
        </w:rPr>
        <w:drawing>
          <wp:anchor distT="114300" distB="114300" distL="114300" distR="114300" simplePos="0" relativeHeight="251660288" behindDoc="0" locked="0" layoutInCell="1" hidden="0" allowOverlap="1" wp14:anchorId="5B331713" wp14:editId="1FCA81A5">
            <wp:simplePos x="0" y="0"/>
            <wp:positionH relativeFrom="column">
              <wp:posOffset>67310</wp:posOffset>
            </wp:positionH>
            <wp:positionV relativeFrom="paragraph">
              <wp:posOffset>209554</wp:posOffset>
            </wp:positionV>
            <wp:extent cx="1919288" cy="1268301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l="-2970" r="297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268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2606" w:rsidRPr="001F2E05">
        <w:rPr>
          <w:rFonts w:ascii="Times New Roman" w:eastAsia="Times New Roman" w:hAnsi="Times New Roman" w:cs="Times New Roman"/>
          <w:lang w:val="ru-RU"/>
        </w:rPr>
        <w:t xml:space="preserve">В классе изучите </w:t>
      </w:r>
      <w:r w:rsidR="007A3FA8" w:rsidRPr="001F2E05">
        <w:rPr>
          <w:rFonts w:ascii="Times New Roman" w:eastAsia="Times New Roman" w:hAnsi="Times New Roman" w:cs="Times New Roman"/>
          <w:lang w:val="ru-RU"/>
        </w:rPr>
        <w:t>тематические карточки, содержащиеся в чемоданчике программы «Освободимся от травли!»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="007A3FA8" w:rsidRPr="001F2E05">
        <w:rPr>
          <w:rFonts w:ascii="Times New Roman" w:eastAsia="Times New Roman" w:hAnsi="Times New Roman" w:cs="Times New Roman"/>
          <w:lang w:val="ru-RU"/>
        </w:rPr>
        <w:t>Обсудите, с какими учениками на карточке поступили нетолерантно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="00BD6BEC" w:rsidRPr="001F2E05">
        <w:rPr>
          <w:rFonts w:ascii="Times New Roman" w:eastAsia="Times New Roman" w:hAnsi="Times New Roman" w:cs="Times New Roman"/>
          <w:lang w:val="ru-RU"/>
        </w:rPr>
        <w:t>Затем попросите учеников представить, что они тоже на картинке и стали свидетелями ситуации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="006B7943" w:rsidRPr="001F2E05">
        <w:rPr>
          <w:rFonts w:ascii="Times New Roman" w:eastAsia="Times New Roman" w:hAnsi="Times New Roman" w:cs="Times New Roman"/>
          <w:lang w:val="ru-RU"/>
        </w:rPr>
        <w:t>Что должен сделать наблюдатель, чтобы прекратить травлю?</w:t>
      </w:r>
    </w:p>
    <w:p w14:paraId="5DD4775C" w14:textId="39A1977A" w:rsidR="007A4E66" w:rsidRPr="001F2E05" w:rsidRDefault="0013614E" w:rsidP="00136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1F2E05">
        <w:rPr>
          <w:rFonts w:ascii="Times New Roman" w:eastAsia="Times New Roman" w:hAnsi="Times New Roman" w:cs="Times New Roman"/>
          <w:i/>
          <w:lang w:val="ru-RU"/>
        </w:rPr>
        <w:t>*</w:t>
      </w:r>
      <w:r w:rsidR="00BD6BEC" w:rsidRPr="001F2E05">
        <w:rPr>
          <w:rFonts w:ascii="Times New Roman" w:eastAsia="Times New Roman" w:hAnsi="Times New Roman" w:cs="Times New Roman"/>
          <w:i/>
          <w:lang w:val="ru-RU"/>
        </w:rPr>
        <w:t>Если в вашем классе нет чемоданчика и карточек, попросите координатора программы вашей школы предоставить цифровые материалы, которые можно распечатать или показывать на планшете.</w:t>
      </w:r>
    </w:p>
    <w:p w14:paraId="0E2063E3" w14:textId="77777777" w:rsidR="00FA01FD" w:rsidRPr="00C47D1F" w:rsidRDefault="00FA01FD" w:rsidP="00136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14:paraId="3AF3F531" w14:textId="7CDB8DFA" w:rsidR="007A4E66" w:rsidRPr="00C47D1F" w:rsidRDefault="00FD37F5" w:rsidP="0013614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C47D1F">
        <w:rPr>
          <w:rFonts w:ascii="Times New Roman" w:eastAsia="Times New Roman" w:hAnsi="Times New Roman" w:cs="Times New Roman"/>
          <w:b/>
          <w:lang w:val="ru-RU"/>
        </w:rPr>
        <w:t xml:space="preserve">Друг Медведь и его </w:t>
      </w:r>
      <w:r w:rsidR="00C47D1F" w:rsidRPr="00C47D1F">
        <w:rPr>
          <w:rFonts w:ascii="Times New Roman" w:eastAsia="Times New Roman" w:hAnsi="Times New Roman" w:cs="Times New Roman"/>
          <w:b/>
          <w:lang w:val="ru-RU"/>
        </w:rPr>
        <w:t>фиолетовый</w:t>
      </w:r>
      <w:r w:rsidRPr="00C47D1F">
        <w:rPr>
          <w:rFonts w:ascii="Times New Roman" w:eastAsia="Times New Roman" w:hAnsi="Times New Roman" w:cs="Times New Roman"/>
          <w:b/>
          <w:lang w:val="ru-RU"/>
        </w:rPr>
        <w:t xml:space="preserve"> цвет</w:t>
      </w:r>
    </w:p>
    <w:p w14:paraId="2855E0D3" w14:textId="77777777" w:rsidR="0013614E" w:rsidRPr="00C47D1F" w:rsidRDefault="0013614E" w:rsidP="0013614E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4ADB762D" w14:textId="559451F4" w:rsidR="0013614E" w:rsidRPr="00C47D1F" w:rsidRDefault="00FD37F5" w:rsidP="0013614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C47D1F">
        <w:rPr>
          <w:rFonts w:ascii="Times New Roman" w:eastAsia="Times New Roman" w:hAnsi="Times New Roman" w:cs="Times New Roman"/>
          <w:b/>
          <w:lang w:val="ru-RU"/>
        </w:rPr>
        <w:t>Информация для учителей и родителей</w:t>
      </w:r>
    </w:p>
    <w:p w14:paraId="3C121A70" w14:textId="142997FC" w:rsidR="007A4E66" w:rsidRPr="00C47D1F" w:rsidRDefault="007A4E66" w:rsidP="0013614E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592B117C" w14:textId="1CE70FF7" w:rsidR="00FA01FD" w:rsidRPr="001F2E05" w:rsidRDefault="0013614E" w:rsidP="001D312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47D1F">
        <w:rPr>
          <w:rFonts w:ascii="Times New Roman" w:hAnsi="Times New Roman" w:cs="Times New Roman"/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 wp14:anchorId="43D09C1F" wp14:editId="62172647">
            <wp:simplePos x="0" y="0"/>
            <wp:positionH relativeFrom="column">
              <wp:posOffset>352425</wp:posOffset>
            </wp:positionH>
            <wp:positionV relativeFrom="paragraph">
              <wp:posOffset>187325</wp:posOffset>
            </wp:positionV>
            <wp:extent cx="857250" cy="1390650"/>
            <wp:effectExtent l="0" t="0" r="0" b="0"/>
            <wp:wrapSquare wrapText="bothSides" distT="114300" distB="114300" distL="114300" distR="11430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16"/>
                    <a:srcRect l="7889" t="42554" r="59838" b="16958"/>
                    <a:stretch/>
                  </pic:blipFill>
                  <pic:spPr bwMode="auto">
                    <a:xfrm>
                      <a:off x="0" y="0"/>
                      <a:ext cx="8572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D1F" w:rsidRPr="00C47D1F">
        <w:rPr>
          <w:rFonts w:ascii="Times New Roman" w:hAnsi="Times New Roman" w:cs="Times New Roman"/>
          <w:noProof/>
          <w:lang w:val="ru-RU"/>
        </w:rPr>
        <w:t>Фиолетового</w:t>
      </w:r>
      <w:r w:rsidR="00C47D1F" w:rsidRPr="00C47D1F">
        <w:rPr>
          <w:rFonts w:ascii="Times New Roman" w:eastAsia="Times New Roman" w:hAnsi="Times New Roman" w:cs="Times New Roman"/>
          <w:lang w:val="ru-RU"/>
        </w:rPr>
        <w:t xml:space="preserve"> цвета</w:t>
      </w:r>
      <w:r w:rsidR="002D000B" w:rsidRPr="00C47D1F">
        <w:rPr>
          <w:rFonts w:ascii="Times New Roman" w:eastAsia="Times New Roman" w:hAnsi="Times New Roman" w:cs="Times New Roman"/>
          <w:lang w:val="ru-RU"/>
        </w:rPr>
        <w:t xml:space="preserve"> Друг Медведь является символом и методическим инструментом программы «Освободимся от травли!». Образ плюшевого мишки и </w:t>
      </w:r>
      <w:r w:rsidR="00C47D1F">
        <w:rPr>
          <w:rFonts w:ascii="Times New Roman" w:eastAsia="Times New Roman" w:hAnsi="Times New Roman" w:cs="Times New Roman"/>
          <w:lang w:val="ru-RU"/>
        </w:rPr>
        <w:t>фиолетовый</w:t>
      </w:r>
      <w:r w:rsidR="002D000B" w:rsidRPr="00C47D1F">
        <w:rPr>
          <w:rFonts w:ascii="Times New Roman" w:eastAsia="Times New Roman" w:hAnsi="Times New Roman" w:cs="Times New Roman"/>
          <w:lang w:val="ru-RU"/>
        </w:rPr>
        <w:t xml:space="preserve"> цвет символизируют безопасность, нежность и дружбу, ассоциируясь у детей дошкольного и школьного возраста с заботой друг о друге и толерантностью.</w:t>
      </w:r>
      <w:r w:rsidRPr="00C47D1F">
        <w:rPr>
          <w:rFonts w:ascii="Times New Roman" w:eastAsia="Times New Roman" w:hAnsi="Times New Roman" w:cs="Times New Roman"/>
          <w:lang w:val="ru-RU"/>
        </w:rPr>
        <w:t xml:space="preserve"> </w:t>
      </w:r>
      <w:r w:rsidR="00141251" w:rsidRPr="00C47D1F">
        <w:rPr>
          <w:rFonts w:ascii="Times New Roman" w:eastAsia="Times New Roman" w:hAnsi="Times New Roman" w:cs="Times New Roman"/>
          <w:lang w:val="ru-RU"/>
        </w:rPr>
        <w:t>Выбор оттенка для Друга Медведя обусловлен еще и тем, что персонаж должен был получиться уникальным, ведь как известно, в природе медведей</w:t>
      </w:r>
      <w:r w:rsidR="00141251" w:rsidRPr="001F2E05">
        <w:rPr>
          <w:rFonts w:ascii="Times New Roman" w:eastAsia="Times New Roman" w:hAnsi="Times New Roman" w:cs="Times New Roman"/>
          <w:lang w:val="ru-RU"/>
        </w:rPr>
        <w:t xml:space="preserve"> такого цвета не бывает. Получить такого мишку могут только участники программы. </w:t>
      </w:r>
      <w:r w:rsidR="00C47D1F">
        <w:rPr>
          <w:rFonts w:ascii="Times New Roman" w:eastAsia="Times New Roman" w:hAnsi="Times New Roman" w:cs="Times New Roman"/>
          <w:lang w:val="ru-RU"/>
        </w:rPr>
        <w:t>Фиолетовый</w:t>
      </w:r>
      <w:r w:rsidR="00141251" w:rsidRPr="001F2E05">
        <w:rPr>
          <w:rFonts w:ascii="Times New Roman" w:eastAsia="Times New Roman" w:hAnsi="Times New Roman" w:cs="Times New Roman"/>
          <w:lang w:val="ru-RU"/>
        </w:rPr>
        <w:t xml:space="preserve"> цвет означает начало новой жизни</w:t>
      </w:r>
      <w:r w:rsidR="00C47D1F">
        <w:rPr>
          <w:rFonts w:ascii="Times New Roman" w:eastAsia="Times New Roman" w:hAnsi="Times New Roman" w:cs="Times New Roman"/>
          <w:lang w:val="ru-RU"/>
        </w:rPr>
        <w:t xml:space="preserve">, </w:t>
      </w:r>
      <w:r w:rsidR="00141251" w:rsidRPr="001F2E05">
        <w:rPr>
          <w:rFonts w:ascii="Times New Roman" w:eastAsia="Times New Roman" w:hAnsi="Times New Roman" w:cs="Times New Roman"/>
          <w:lang w:val="ru-RU"/>
        </w:rPr>
        <w:t>символизирует оптимизм</w:t>
      </w:r>
      <w:r w:rsidR="00C47D1F">
        <w:rPr>
          <w:rFonts w:ascii="Times New Roman" w:eastAsia="Times New Roman" w:hAnsi="Times New Roman" w:cs="Times New Roman"/>
          <w:lang w:val="ru-RU"/>
        </w:rPr>
        <w:t xml:space="preserve"> и началом новой жизни, а также является </w:t>
      </w:r>
      <w:r w:rsidR="001D3120" w:rsidRPr="001F2E05">
        <w:rPr>
          <w:rFonts w:ascii="Times New Roman" w:eastAsia="Times New Roman" w:hAnsi="Times New Roman" w:cs="Times New Roman"/>
          <w:lang w:val="ru-RU"/>
        </w:rPr>
        <w:t>официальны</w:t>
      </w:r>
      <w:r w:rsidR="00C47D1F">
        <w:rPr>
          <w:rFonts w:ascii="Times New Roman" w:eastAsia="Times New Roman" w:hAnsi="Times New Roman" w:cs="Times New Roman"/>
          <w:lang w:val="ru-RU"/>
        </w:rPr>
        <w:t>м</w:t>
      </w:r>
      <w:r w:rsidR="001D3120" w:rsidRPr="001F2E05">
        <w:rPr>
          <w:rFonts w:ascii="Times New Roman" w:eastAsia="Times New Roman" w:hAnsi="Times New Roman" w:cs="Times New Roman"/>
          <w:lang w:val="ru-RU"/>
        </w:rPr>
        <w:t xml:space="preserve"> цвет</w:t>
      </w:r>
      <w:r w:rsidR="00C47D1F">
        <w:rPr>
          <w:rFonts w:ascii="Times New Roman" w:eastAsia="Times New Roman" w:hAnsi="Times New Roman" w:cs="Times New Roman"/>
          <w:lang w:val="ru-RU"/>
        </w:rPr>
        <w:t>ом</w:t>
      </w:r>
      <w:r w:rsidR="001D3120" w:rsidRPr="001F2E05">
        <w:rPr>
          <w:rFonts w:ascii="Times New Roman" w:eastAsia="Times New Roman" w:hAnsi="Times New Roman" w:cs="Times New Roman"/>
          <w:lang w:val="ru-RU"/>
        </w:rPr>
        <w:t xml:space="preserve"> Международного дня противодействия травле, который отмечается 4 мая</w:t>
      </w:r>
      <w:r w:rsidRPr="001F2E05">
        <w:rPr>
          <w:rFonts w:ascii="Times New Roman" w:eastAsia="Times New Roman" w:hAnsi="Times New Roman" w:cs="Times New Roman"/>
          <w:lang w:val="ru-RU"/>
        </w:rPr>
        <w:t>.</w:t>
      </w:r>
    </w:p>
    <w:p w14:paraId="45A921BA" w14:textId="3670803F" w:rsidR="0013614E" w:rsidRPr="001F2E05" w:rsidRDefault="003E3CB4" w:rsidP="0013614E">
      <w:pPr>
        <w:pStyle w:val="ListParagraph"/>
        <w:numPr>
          <w:ilvl w:val="0"/>
          <w:numId w:val="6"/>
        </w:numPr>
        <w:spacing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u w:val="none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Раскраски с изображением Друга Медведя вы найдете </w:t>
      </w:r>
      <w:hyperlink r:id="rId17" w:history="1">
        <w:r w:rsidRPr="00C47D1F">
          <w:rPr>
            <w:rStyle w:val="Hyperlink"/>
            <w:rFonts w:ascii="Times New Roman" w:eastAsia="Times New Roman" w:hAnsi="Times New Roman" w:cs="Times New Roman"/>
            <w:lang w:val="ru-RU"/>
          </w:rPr>
          <w:t>здесь</w:t>
        </w:r>
      </w:hyperlink>
      <w:r w:rsidRPr="001F2E05">
        <w:rPr>
          <w:rFonts w:ascii="Times New Roman" w:eastAsia="Times New Roman" w:hAnsi="Times New Roman" w:cs="Times New Roman"/>
          <w:lang w:val="ru-RU"/>
        </w:rPr>
        <w:t>.</w:t>
      </w:r>
    </w:p>
    <w:p w14:paraId="7B66D4C5" w14:textId="33BDEC39" w:rsidR="0013614E" w:rsidRDefault="0013614E" w:rsidP="0013614E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181C0919" w14:textId="649102F9" w:rsidR="00C47D1F" w:rsidRDefault="00C47D1F" w:rsidP="0013614E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A2BF29C" w14:textId="77777777" w:rsidR="00C47D1F" w:rsidRPr="001F2E05" w:rsidRDefault="00C47D1F" w:rsidP="0013614E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905C8F4" w14:textId="48840C35" w:rsidR="007A4E66" w:rsidRPr="001F2E05" w:rsidRDefault="00C47D1F" w:rsidP="00FA01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>Творческая</w:t>
      </w:r>
      <w:r w:rsidR="006B7943" w:rsidRPr="001F2E05">
        <w:rPr>
          <w:rFonts w:ascii="Times New Roman" w:eastAsia="Times New Roman" w:hAnsi="Times New Roman" w:cs="Times New Roman"/>
          <w:b/>
          <w:lang w:val="ru-RU"/>
        </w:rPr>
        <w:t xml:space="preserve"> деятельность</w:t>
      </w:r>
    </w:p>
    <w:p w14:paraId="7DFB274E" w14:textId="008933A1" w:rsidR="007A4E66" w:rsidRPr="001F2E05" w:rsidRDefault="006B7943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Ученикам дается задание простым карандашом нарисовать </w:t>
      </w:r>
      <w:hyperlink r:id="rId18" w:history="1">
        <w:r w:rsidRPr="00E935D4">
          <w:rPr>
            <w:rStyle w:val="Hyperlink"/>
            <w:rFonts w:ascii="Times New Roman" w:eastAsia="Times New Roman" w:hAnsi="Times New Roman" w:cs="Times New Roman"/>
            <w:lang w:val="ru-RU"/>
          </w:rPr>
          <w:t>Друга Медведя</w:t>
        </w:r>
      </w:hyperlink>
      <w:r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="005910C2" w:rsidRPr="001F2E05">
        <w:rPr>
          <w:rFonts w:ascii="Times New Roman" w:eastAsia="Times New Roman" w:hAnsi="Times New Roman" w:cs="Times New Roman"/>
          <w:lang w:val="ru-RU"/>
        </w:rPr>
        <w:t xml:space="preserve">Затем Друг Медведь вместе с учителем учит детей получать </w:t>
      </w:r>
      <w:r w:rsidR="00C47D1F">
        <w:rPr>
          <w:rFonts w:ascii="Times New Roman" w:eastAsia="Times New Roman" w:hAnsi="Times New Roman" w:cs="Times New Roman"/>
          <w:lang w:val="ru-RU"/>
        </w:rPr>
        <w:t>фиолетовый</w:t>
      </w:r>
      <w:r w:rsidR="005910C2" w:rsidRPr="001F2E05">
        <w:rPr>
          <w:rFonts w:ascii="Times New Roman" w:eastAsia="Times New Roman" w:hAnsi="Times New Roman" w:cs="Times New Roman"/>
          <w:lang w:val="ru-RU"/>
        </w:rPr>
        <w:t xml:space="preserve"> из других красок. Чтобы получить </w:t>
      </w:r>
      <w:r w:rsidR="00C47D1F">
        <w:rPr>
          <w:rFonts w:ascii="Times New Roman" w:eastAsia="Times New Roman" w:hAnsi="Times New Roman" w:cs="Times New Roman"/>
          <w:lang w:val="ru-RU"/>
        </w:rPr>
        <w:t>фиолетовый</w:t>
      </w:r>
      <w:r w:rsidR="005910C2" w:rsidRPr="001F2E05">
        <w:rPr>
          <w:rFonts w:ascii="Times New Roman" w:eastAsia="Times New Roman" w:hAnsi="Times New Roman" w:cs="Times New Roman"/>
          <w:lang w:val="ru-RU"/>
        </w:rPr>
        <w:t>, надо смешать синий и красный. Чтобы получить лиловый, надо к синему и красному добавить белого или смешать розовый и голубой. Когда нужные оттенки получены, детям дается задание раскрасить Друга Медведя, которого они нарисовали раньше.</w:t>
      </w:r>
    </w:p>
    <w:p w14:paraId="271FE668" w14:textId="77777777" w:rsidR="007A4E66" w:rsidRPr="001F2E05" w:rsidRDefault="007A4E66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2FB3EE0C" w14:textId="2B42AE8A" w:rsidR="009F29AB" w:rsidRPr="00CF4E38" w:rsidRDefault="005910C2" w:rsidP="0013614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F2E05">
        <w:rPr>
          <w:rFonts w:ascii="Times New Roman" w:eastAsia="Times New Roman" w:hAnsi="Times New Roman" w:cs="Times New Roman"/>
          <w:b/>
          <w:lang w:val="ru-RU"/>
        </w:rPr>
        <w:t>Незаполненный плакат ценностей программы «Освободимся от травли!»</w:t>
      </w:r>
    </w:p>
    <w:p w14:paraId="06C4C860" w14:textId="189C1EC9" w:rsidR="007A4E66" w:rsidRPr="001F2E05" w:rsidRDefault="00CF4E38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F4E3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104B406" wp14:editId="05480B63">
            <wp:simplePos x="0" y="0"/>
            <wp:positionH relativeFrom="column">
              <wp:posOffset>-9525</wp:posOffset>
            </wp:positionH>
            <wp:positionV relativeFrom="paragraph">
              <wp:posOffset>48895</wp:posOffset>
            </wp:positionV>
            <wp:extent cx="1085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21" y="21343"/>
                <wp:lineTo x="21221" y="0"/>
                <wp:lineTo x="0" y="0"/>
              </wp:wrapPolygon>
            </wp:wrapTight>
            <wp:docPr id="272" name="Google Shape;272;g9cb1e835b6_0_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Google Shape;272;g9cb1e835b6_0_92"/>
                    <pic:cNvPicPr preferRelativeResize="0"/>
                  </pic:nvPicPr>
                  <pic:blipFill rotWithShape="1">
                    <a:blip r:embed="rId1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3" t="20123" r="45167" b="2077"/>
                    <a:stretch/>
                  </pic:blipFill>
                  <pic:spPr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0C2" w:rsidRPr="001F2E05">
        <w:rPr>
          <w:rFonts w:ascii="Times New Roman" w:eastAsia="Times New Roman" w:hAnsi="Times New Roman" w:cs="Times New Roman"/>
          <w:lang w:val="ru-RU"/>
        </w:rPr>
        <w:t>Одна из главных ценностей программы «Освободимся от травли!» – толерантность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="005910C2" w:rsidRPr="001F2E05">
        <w:rPr>
          <w:rFonts w:ascii="Times New Roman" w:eastAsia="Times New Roman" w:hAnsi="Times New Roman" w:cs="Times New Roman"/>
          <w:lang w:val="ru-RU"/>
        </w:rPr>
        <w:t>Толерантность – это ценность, которая учит замечать и принимать все многообразие детской группы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="00E656F8" w:rsidRPr="001F2E05">
        <w:rPr>
          <w:rFonts w:ascii="Times New Roman" w:eastAsia="Times New Roman" w:hAnsi="Times New Roman" w:cs="Times New Roman"/>
          <w:lang w:val="ru-RU"/>
        </w:rPr>
        <w:t>Толерантность побуждает обращаться друг к другу как к равным и учит понимать, что многообразие делает сильнее и отдельного ребенка, и группу.</w:t>
      </w:r>
    </w:p>
    <w:p w14:paraId="4A050CDE" w14:textId="44AB547E" w:rsidR="007A4E66" w:rsidRPr="003E2E8E" w:rsidRDefault="00E656F8" w:rsidP="0013614E">
      <w:pPr>
        <w:spacing w:line="240" w:lineRule="auto"/>
        <w:jc w:val="both"/>
        <w:rPr>
          <w:rFonts w:ascii="Times New Roman" w:eastAsia="Roboto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 xml:space="preserve">Обсудите с детьми </w:t>
      </w:r>
      <w:r w:rsidR="00CF4E38">
        <w:rPr>
          <w:rFonts w:ascii="Times New Roman" w:eastAsia="Times New Roman" w:hAnsi="Times New Roman" w:cs="Times New Roman"/>
          <w:lang w:val="ru-RU"/>
        </w:rPr>
        <w:t>эту ценность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и попросите их привести конкретные примеры того, когда они проявляли толерантность по отношению к </w:t>
      </w:r>
      <w:r w:rsidR="00CF4E38">
        <w:rPr>
          <w:rFonts w:ascii="Times New Roman" w:eastAsia="Times New Roman" w:hAnsi="Times New Roman" w:cs="Times New Roman"/>
          <w:lang w:val="ru-RU"/>
        </w:rPr>
        <w:t>одноклассникам, приятелям и друзьям</w:t>
      </w:r>
      <w:r w:rsidR="0013614E" w:rsidRPr="001F2E05">
        <w:rPr>
          <w:rFonts w:ascii="Times New Roman" w:eastAsia="Times New Roman" w:hAnsi="Times New Roman" w:cs="Times New Roman"/>
          <w:lang w:val="ru-RU"/>
        </w:rPr>
        <w:t>.</w:t>
      </w:r>
      <w:r w:rsidRPr="001F2E05">
        <w:rPr>
          <w:rFonts w:ascii="Times New Roman" w:eastAsia="Times New Roman" w:hAnsi="Times New Roman" w:cs="Times New Roman"/>
          <w:lang w:val="ru-RU"/>
        </w:rPr>
        <w:t xml:space="preserve"> Запишите или нарисуйте эти примеры на плакате. Повесьте плакат на стену, чтобы на родительском собрании можно было дополнить его идеями родителей</w:t>
      </w:r>
      <w:r w:rsidR="0013614E" w:rsidRPr="001F2E05">
        <w:rPr>
          <w:rFonts w:ascii="Times New Roman" w:eastAsia="Times New Roman" w:hAnsi="Times New Roman" w:cs="Times New Roman"/>
          <w:lang w:val="ru-RU"/>
        </w:rPr>
        <w:t>.</w:t>
      </w:r>
      <w:r w:rsidR="003E2E8E">
        <w:rPr>
          <w:rFonts w:ascii="Times New Roman" w:eastAsia="Roboto" w:hAnsi="Times New Roman" w:cs="Times New Roman"/>
          <w:lang w:val="ru-RU"/>
        </w:rPr>
        <w:t xml:space="preserve"> </w:t>
      </w:r>
      <w:r w:rsidR="00186561" w:rsidRPr="001F2E05">
        <w:rPr>
          <w:rFonts w:ascii="Times New Roman" w:eastAsia="Times New Roman" w:hAnsi="Times New Roman" w:cs="Times New Roman"/>
          <w:lang w:val="ru-RU"/>
        </w:rPr>
        <w:t xml:space="preserve">Незаполненный плакат ценностей программы «Освободимся от травли!» можно </w:t>
      </w:r>
      <w:hyperlink r:id="rId20" w:history="1">
        <w:r w:rsidR="00186561" w:rsidRPr="00B97D42">
          <w:rPr>
            <w:rStyle w:val="Hyperlink"/>
            <w:rFonts w:ascii="Times New Roman" w:eastAsia="Times New Roman" w:hAnsi="Times New Roman" w:cs="Times New Roman"/>
            <w:lang w:val="ru-RU"/>
          </w:rPr>
          <w:t>распечатать</w:t>
        </w:r>
      </w:hyperlink>
      <w:r w:rsidR="00186561" w:rsidRPr="001F2E05">
        <w:rPr>
          <w:rFonts w:ascii="Times New Roman" w:eastAsia="Times New Roman" w:hAnsi="Times New Roman" w:cs="Times New Roman"/>
          <w:lang w:val="ru-RU"/>
        </w:rPr>
        <w:t xml:space="preserve"> самостоятельно или </w:t>
      </w:r>
      <w:hyperlink r:id="rId21" w:history="1">
        <w:r w:rsidR="00186561" w:rsidRPr="00B97D42">
          <w:rPr>
            <w:rStyle w:val="Hyperlink"/>
            <w:rFonts w:ascii="Times New Roman" w:eastAsia="Times New Roman" w:hAnsi="Times New Roman" w:cs="Times New Roman"/>
            <w:lang w:val="ru-RU"/>
          </w:rPr>
          <w:t>заказать</w:t>
        </w:r>
      </w:hyperlink>
      <w:r w:rsidR="00186561" w:rsidRPr="001F2E05">
        <w:rPr>
          <w:rFonts w:ascii="Times New Roman" w:eastAsia="Times New Roman" w:hAnsi="Times New Roman" w:cs="Times New Roman"/>
          <w:lang w:val="ru-RU"/>
        </w:rPr>
        <w:t>.</w:t>
      </w:r>
    </w:p>
    <w:p w14:paraId="45799562" w14:textId="75560AEF" w:rsidR="00FA01FD" w:rsidRPr="001F2E05" w:rsidRDefault="00FA01FD" w:rsidP="0013614E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472DB793" w14:textId="400ED71C" w:rsidR="007A4E66" w:rsidRPr="00CF4E38" w:rsidRDefault="00186561" w:rsidP="00CF4E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F2E05">
        <w:rPr>
          <w:rFonts w:ascii="Times New Roman" w:eastAsia="Times New Roman" w:hAnsi="Times New Roman" w:cs="Times New Roman"/>
          <w:b/>
          <w:lang w:val="ru-RU"/>
        </w:rPr>
        <w:t>Игра «То или это?»</w:t>
      </w:r>
    </w:p>
    <w:p w14:paraId="3FE86EE6" w14:textId="08D51896" w:rsidR="007A4E66" w:rsidRPr="001F2E05" w:rsidRDefault="00CF4E38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CA5F54" wp14:editId="523CEB6D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9620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3" t="11348" r="36538" b="10447"/>
                    <a:stretch/>
                  </pic:blipFill>
                  <pic:spPr bwMode="auto">
                    <a:xfrm>
                      <a:off x="0" y="0"/>
                      <a:ext cx="9620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561" w:rsidRPr="001F2E05">
        <w:rPr>
          <w:rFonts w:ascii="Times New Roman" w:eastAsia="Times New Roman" w:hAnsi="Times New Roman" w:cs="Times New Roman"/>
          <w:lang w:val="ru-RU"/>
        </w:rPr>
        <w:t xml:space="preserve">Для игры «То или это?» (эст. </w:t>
      </w:r>
      <w:r w:rsidR="00186561" w:rsidRPr="001F2E05">
        <w:rPr>
          <w:rFonts w:ascii="Times New Roman" w:eastAsia="Times New Roman" w:hAnsi="Times New Roman" w:cs="Times New Roman"/>
          <w:i/>
          <w:iCs/>
          <w:lang w:val="ru-RU"/>
        </w:rPr>
        <w:t>See või teine?</w:t>
      </w:r>
      <w:r w:rsidR="00186561" w:rsidRPr="001F2E05">
        <w:rPr>
          <w:rFonts w:ascii="Times New Roman" w:eastAsia="Times New Roman" w:hAnsi="Times New Roman" w:cs="Times New Roman"/>
          <w:lang w:val="ru-RU"/>
        </w:rPr>
        <w:t>)</w:t>
      </w:r>
      <w:r w:rsidR="00447064" w:rsidRPr="001F2E05">
        <w:rPr>
          <w:rFonts w:ascii="Times New Roman" w:eastAsia="Times New Roman" w:hAnsi="Times New Roman" w:cs="Times New Roman"/>
          <w:lang w:val="ru-RU"/>
        </w:rPr>
        <w:t xml:space="preserve"> учителю нужно распечатать один </w:t>
      </w:r>
      <w:hyperlink r:id="rId23" w:history="1">
        <w:r w:rsidR="00447064" w:rsidRPr="00E935D4">
          <w:rPr>
            <w:rStyle w:val="Hyperlink"/>
            <w:rFonts w:ascii="Times New Roman" w:eastAsia="Times New Roman" w:hAnsi="Times New Roman" w:cs="Times New Roman"/>
            <w:lang w:val="ru-RU"/>
          </w:rPr>
          <w:t>рабочий лист</w:t>
        </w:r>
      </w:hyperlink>
      <w:r w:rsidR="00447064" w:rsidRPr="001F2E05">
        <w:rPr>
          <w:rFonts w:ascii="Times New Roman" w:eastAsia="Times New Roman" w:hAnsi="Times New Roman" w:cs="Times New Roman"/>
          <w:lang w:val="ru-RU"/>
        </w:rPr>
        <w:t xml:space="preserve"> на ученика. Напарники определяются путем жребия</w:t>
      </w:r>
      <w:r>
        <w:rPr>
          <w:rFonts w:ascii="Times New Roman" w:eastAsia="Times New Roman" w:hAnsi="Times New Roman" w:cs="Times New Roman"/>
          <w:lang w:val="ru-RU"/>
        </w:rPr>
        <w:t xml:space="preserve"> или при помощи игры-карточек «Друг Медведь»</w:t>
      </w:r>
      <w:r w:rsidR="00447064" w:rsidRPr="001F2E05">
        <w:rPr>
          <w:rFonts w:ascii="Times New Roman" w:eastAsia="Times New Roman" w:hAnsi="Times New Roman" w:cs="Times New Roman"/>
          <w:lang w:val="ru-RU"/>
        </w:rPr>
        <w:t>. Ученик спрашивает напарника, какая из двух вещей ему больше нравится, и отмечает ответы на рабочем листе. Когда рабочие листы заполнены, ученикам дается задание составить похожий список вопросов в своих тетрадях и найти нового напарника для игры. Затем следует обсуждение – есть ли в классе люди, чьи предпочтения полностью совпали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? </w:t>
      </w:r>
      <w:r w:rsidR="00447064" w:rsidRPr="001F2E05">
        <w:rPr>
          <w:rFonts w:ascii="Times New Roman" w:eastAsia="Times New Roman" w:hAnsi="Times New Roman" w:cs="Times New Roman"/>
          <w:lang w:val="ru-RU"/>
        </w:rPr>
        <w:t>Почему сложно найти двух таких людей? Должны ли у друзей обязательно быть одинаковые предпочтения</w:t>
      </w:r>
      <w:r w:rsidR="0013614E" w:rsidRPr="001F2E05">
        <w:rPr>
          <w:rFonts w:ascii="Times New Roman" w:eastAsia="Times New Roman" w:hAnsi="Times New Roman" w:cs="Times New Roman"/>
          <w:lang w:val="ru-RU"/>
        </w:rPr>
        <w:t>?</w:t>
      </w:r>
    </w:p>
    <w:p w14:paraId="52F347FE" w14:textId="048A3B05" w:rsidR="007A4E66" w:rsidRPr="001F2E05" w:rsidRDefault="00447064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F2E05">
        <w:rPr>
          <w:rFonts w:ascii="Times New Roman" w:eastAsia="Times New Roman" w:hAnsi="Times New Roman" w:cs="Times New Roman"/>
          <w:lang w:val="ru-RU"/>
        </w:rPr>
        <w:t>У нас разные предпочтения, но это не должно мешать нам быть дружелюбными по отношению друг к другу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Pr="001F2E05">
        <w:rPr>
          <w:rFonts w:ascii="Times New Roman" w:eastAsia="Times New Roman" w:hAnsi="Times New Roman" w:cs="Times New Roman"/>
          <w:lang w:val="ru-RU"/>
        </w:rPr>
        <w:t>Нам нравятся разные вещи, но в душе каждого из нас живет доброта и в сердце каждого из нас – любовь. Я особенный, ты особенный, двух одинаковых людей не существует. Если я знаю, что я неповторимый, то я знаю и то, что другие тоже по-своему неповторимы.</w:t>
      </w:r>
      <w:r w:rsidR="00CF4E38" w:rsidRPr="00CF4E38">
        <w:rPr>
          <w:rFonts w:ascii="Times New Roman" w:eastAsia="Times New Roman" w:hAnsi="Times New Roman" w:cs="Times New Roman"/>
          <w:lang w:val="ru-RU"/>
        </w:rPr>
        <w:t xml:space="preserve"> </w:t>
      </w:r>
      <w:r w:rsidR="00CF4E38">
        <w:rPr>
          <w:rFonts w:ascii="Times New Roman" w:eastAsia="Times New Roman" w:hAnsi="Times New Roman" w:cs="Times New Roman"/>
          <w:lang w:val="ru-RU"/>
        </w:rPr>
        <w:t>Мы не над кем не имеем права изведаться.</w:t>
      </w:r>
    </w:p>
    <w:p w14:paraId="507AE9E5" w14:textId="3C0E579F" w:rsidR="00FA01FD" w:rsidRPr="001F2E05" w:rsidRDefault="00FA01FD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03FA99D9" w14:textId="5CD8CABE" w:rsidR="00FA01FD" w:rsidRPr="00750B02" w:rsidRDefault="00750B02" w:rsidP="0013614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47064" w:rsidRPr="001F2E05">
        <w:rPr>
          <w:rFonts w:ascii="Times New Roman" w:eastAsia="Times New Roman" w:hAnsi="Times New Roman" w:cs="Times New Roman"/>
          <w:b/>
          <w:lang w:val="ru-RU"/>
        </w:rPr>
        <w:t>Рабочий лист «Фрукты»</w:t>
      </w:r>
    </w:p>
    <w:p w14:paraId="43478B9A" w14:textId="3AF0A159" w:rsidR="00750B02" w:rsidRDefault="00750B02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9E47BF3" wp14:editId="23F9DDA2">
            <wp:simplePos x="0" y="0"/>
            <wp:positionH relativeFrom="column">
              <wp:posOffset>47625</wp:posOffset>
            </wp:positionH>
            <wp:positionV relativeFrom="paragraph">
              <wp:posOffset>11430</wp:posOffset>
            </wp:positionV>
            <wp:extent cx="91440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150" y="21205"/>
                <wp:lineTo x="211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5" t="9508" r="33713" b="3700"/>
                    <a:stretch/>
                  </pic:blipFill>
                  <pic:spPr bwMode="auto">
                    <a:xfrm>
                      <a:off x="0" y="0"/>
                      <a:ext cx="914400" cy="131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064" w:rsidRPr="001F2E05">
        <w:rPr>
          <w:rFonts w:ascii="Times New Roman" w:eastAsia="Times New Roman" w:hAnsi="Times New Roman" w:cs="Times New Roman"/>
          <w:lang w:val="ru-RU"/>
        </w:rPr>
        <w:t xml:space="preserve">На каждого ученика распечатайте один </w:t>
      </w:r>
      <w:hyperlink r:id="rId25" w:history="1">
        <w:r w:rsidR="00447064" w:rsidRPr="00E935D4">
          <w:rPr>
            <w:rStyle w:val="Hyperlink"/>
            <w:rFonts w:ascii="Times New Roman" w:eastAsia="Times New Roman" w:hAnsi="Times New Roman" w:cs="Times New Roman"/>
            <w:lang w:val="ru-RU"/>
          </w:rPr>
          <w:t>рабочий лист</w:t>
        </w:r>
      </w:hyperlink>
      <w:r w:rsidR="00447064" w:rsidRPr="001F2E05">
        <w:rPr>
          <w:rFonts w:ascii="Times New Roman" w:eastAsia="Times New Roman" w:hAnsi="Times New Roman" w:cs="Times New Roman"/>
          <w:lang w:val="ru-RU"/>
        </w:rPr>
        <w:t>. Ученики заполняют рабочие лист самостоятельно и затем обсуждают их</w:t>
      </w:r>
      <w:r w:rsidR="0080174E" w:rsidRPr="001F2E05">
        <w:rPr>
          <w:rFonts w:ascii="Times New Roman" w:eastAsia="Times New Roman" w:hAnsi="Times New Roman" w:cs="Times New Roman"/>
          <w:lang w:val="ru-RU"/>
        </w:rPr>
        <w:t xml:space="preserve"> вместе</w:t>
      </w:r>
      <w:r w:rsidR="0013614E" w:rsidRPr="001F2E05">
        <w:rPr>
          <w:rFonts w:ascii="Times New Roman" w:eastAsia="Times New Roman" w:hAnsi="Times New Roman" w:cs="Times New Roman"/>
          <w:lang w:val="ru-RU"/>
        </w:rPr>
        <w:t xml:space="preserve">. </w:t>
      </w:r>
      <w:r w:rsidR="0080174E" w:rsidRPr="001F2E05">
        <w:rPr>
          <w:rFonts w:ascii="Times New Roman" w:eastAsia="Times New Roman" w:hAnsi="Times New Roman" w:cs="Times New Roman"/>
          <w:lang w:val="ru-RU"/>
        </w:rPr>
        <w:t>Для поддержания и развития хороших отношений рекомендуем обратить внимание учеников на то, что друг в друге следует искать сходства, а не различия. Найдя различия, следует подумать о том, как они обогащают класс</w:t>
      </w:r>
      <w:r w:rsidR="0013614E" w:rsidRPr="001F2E05">
        <w:rPr>
          <w:rFonts w:ascii="Times New Roman" w:eastAsia="Times New Roman" w:hAnsi="Times New Roman" w:cs="Times New Roman"/>
          <w:lang w:val="ru-RU"/>
        </w:rPr>
        <w:t>.</w:t>
      </w:r>
    </w:p>
    <w:p w14:paraId="1487BF4E" w14:textId="77777777" w:rsidR="003E2E8E" w:rsidRDefault="003E2E8E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606AC72B" w14:textId="77777777" w:rsidR="003E2E8E" w:rsidRPr="003E2E8E" w:rsidRDefault="003E2E8E" w:rsidP="0013614E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454A81C8" w14:textId="418AD2C4" w:rsidR="00FA01FD" w:rsidRPr="00220D94" w:rsidRDefault="0080174E" w:rsidP="009F29AB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val="ru-RU"/>
        </w:rPr>
      </w:pPr>
      <w:r w:rsidRPr="001F2E05">
        <w:rPr>
          <w:rFonts w:ascii="Times New Roman" w:eastAsia="Times New Roman" w:hAnsi="Times New Roman" w:cs="Times New Roman"/>
          <w:i/>
          <w:iCs/>
          <w:lang w:val="ru-RU"/>
        </w:rPr>
        <w:t>Автор планов уроков</w:t>
      </w:r>
      <w:r w:rsidR="0013614E" w:rsidRPr="001F2E05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 w:rsidRPr="001F2E05">
        <w:rPr>
          <w:rFonts w:ascii="Times New Roman" w:eastAsia="Times New Roman" w:hAnsi="Times New Roman" w:cs="Times New Roman"/>
          <w:bCs/>
          <w:i/>
          <w:iCs/>
          <w:lang w:val="ru-RU"/>
        </w:rPr>
        <w:t>Саския Муру</w:t>
      </w:r>
    </w:p>
    <w:sectPr w:rsidR="00FA01FD" w:rsidRPr="00220D94">
      <w:headerReference w:type="default" r:id="rId26"/>
      <w:footerReference w:type="default" r:id="rId2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3BD2" w14:textId="77777777" w:rsidR="00802B78" w:rsidRDefault="00802B78">
      <w:pPr>
        <w:spacing w:line="240" w:lineRule="auto"/>
      </w:pPr>
      <w:r>
        <w:separator/>
      </w:r>
    </w:p>
  </w:endnote>
  <w:endnote w:type="continuationSeparator" w:id="0">
    <w:p w14:paraId="0F9ADB61" w14:textId="77777777" w:rsidR="00802B78" w:rsidRDefault="0080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5910" w14:textId="32E4D00B" w:rsidR="00750B02" w:rsidRDefault="00750B02"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F0DFA2F" wp14:editId="78613F15">
          <wp:simplePos x="0" y="0"/>
          <wp:positionH relativeFrom="column">
            <wp:posOffset>-57150</wp:posOffset>
          </wp:positionH>
          <wp:positionV relativeFrom="paragraph">
            <wp:posOffset>-427355</wp:posOffset>
          </wp:positionV>
          <wp:extent cx="5876925" cy="895350"/>
          <wp:effectExtent l="0" t="0" r="9525" b="0"/>
          <wp:wrapTight wrapText="bothSides">
            <wp:wrapPolygon edited="0">
              <wp:start x="0" y="0"/>
              <wp:lineTo x="0" y="21140"/>
              <wp:lineTo x="21565" y="21140"/>
              <wp:lineTo x="21565" y="0"/>
              <wp:lineTo x="0" y="0"/>
            </wp:wrapPolygon>
          </wp:wrapTight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69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F3C7" w14:textId="77777777" w:rsidR="00802B78" w:rsidRDefault="00802B78">
      <w:pPr>
        <w:spacing w:line="240" w:lineRule="auto"/>
      </w:pPr>
      <w:r>
        <w:separator/>
      </w:r>
    </w:p>
  </w:footnote>
  <w:footnote w:type="continuationSeparator" w:id="0">
    <w:p w14:paraId="4CA98F49" w14:textId="77777777" w:rsidR="00802B78" w:rsidRDefault="0080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F56F" w14:textId="77777777" w:rsidR="00750B02" w:rsidRDefault="00750B02">
    <w:pPr>
      <w:rPr>
        <w:sz w:val="2"/>
        <w:szCs w:val="2"/>
      </w:rPr>
    </w:pPr>
  </w:p>
  <w:p w14:paraId="6642EF71" w14:textId="192332F7" w:rsidR="00750B02" w:rsidRDefault="00750B02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7F499F" wp14:editId="27D97AA8">
          <wp:simplePos x="0" y="0"/>
          <wp:positionH relativeFrom="column">
            <wp:posOffset>-180340</wp:posOffset>
          </wp:positionH>
          <wp:positionV relativeFrom="paragraph">
            <wp:posOffset>-256540</wp:posOffset>
          </wp:positionV>
          <wp:extent cx="6267450" cy="836847"/>
          <wp:effectExtent l="0" t="0" r="0" b="0"/>
          <wp:wrapSquare wrapText="bothSides" distT="114300" distB="11430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836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264D"/>
    <w:multiLevelType w:val="hybridMultilevel"/>
    <w:tmpl w:val="FB78EA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09AC"/>
    <w:multiLevelType w:val="multilevel"/>
    <w:tmpl w:val="6CA449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C6621A"/>
    <w:multiLevelType w:val="multilevel"/>
    <w:tmpl w:val="7C0C4BD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C66C7C"/>
    <w:multiLevelType w:val="multilevel"/>
    <w:tmpl w:val="28F22F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1C4A65"/>
    <w:multiLevelType w:val="hybridMultilevel"/>
    <w:tmpl w:val="8346B43C"/>
    <w:lvl w:ilvl="0" w:tplc="6CC4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F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A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4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9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C1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5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C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431CD7"/>
    <w:multiLevelType w:val="multilevel"/>
    <w:tmpl w:val="28DE2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66"/>
    <w:rsid w:val="00010B2C"/>
    <w:rsid w:val="0003767E"/>
    <w:rsid w:val="0013614E"/>
    <w:rsid w:val="00141251"/>
    <w:rsid w:val="00186561"/>
    <w:rsid w:val="001D3120"/>
    <w:rsid w:val="001F2E05"/>
    <w:rsid w:val="00203F3B"/>
    <w:rsid w:val="00220D94"/>
    <w:rsid w:val="00256C86"/>
    <w:rsid w:val="002D000B"/>
    <w:rsid w:val="003E2E8E"/>
    <w:rsid w:val="003E3CB4"/>
    <w:rsid w:val="0044111E"/>
    <w:rsid w:val="00447064"/>
    <w:rsid w:val="004743C2"/>
    <w:rsid w:val="005910C2"/>
    <w:rsid w:val="006B7943"/>
    <w:rsid w:val="00750B02"/>
    <w:rsid w:val="00795A63"/>
    <w:rsid w:val="007A3FA8"/>
    <w:rsid w:val="007A4E66"/>
    <w:rsid w:val="0080174E"/>
    <w:rsid w:val="00802B78"/>
    <w:rsid w:val="00812498"/>
    <w:rsid w:val="00902606"/>
    <w:rsid w:val="00924381"/>
    <w:rsid w:val="00932B4E"/>
    <w:rsid w:val="00937B26"/>
    <w:rsid w:val="009D1759"/>
    <w:rsid w:val="009E71A4"/>
    <w:rsid w:val="009F29AB"/>
    <w:rsid w:val="00A24769"/>
    <w:rsid w:val="00B97D42"/>
    <w:rsid w:val="00BD6BEC"/>
    <w:rsid w:val="00C47D1F"/>
    <w:rsid w:val="00CF4E38"/>
    <w:rsid w:val="00D35F03"/>
    <w:rsid w:val="00E656F8"/>
    <w:rsid w:val="00E935D4"/>
    <w:rsid w:val="00FA01FD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FC14B8"/>
  <w15:docId w15:val="{30B4DFBD-C3CE-44BC-A0E9-207686E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361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E"/>
  </w:style>
  <w:style w:type="paragraph" w:styleId="Footer">
    <w:name w:val="footer"/>
    <w:basedOn w:val="Normal"/>
    <w:link w:val="FooterChar"/>
    <w:uiPriority w:val="99"/>
    <w:unhideWhenUsed/>
    <w:rsid w:val="001361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E"/>
  </w:style>
  <w:style w:type="paragraph" w:styleId="ListParagraph">
    <w:name w:val="List Paragraph"/>
    <w:basedOn w:val="Normal"/>
    <w:uiPriority w:val="34"/>
    <w:qFormat/>
    <w:rsid w:val="00136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2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2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3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1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5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lastekaitseliit.ee/wp-content/uploads/2020/11/Sober-Karu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lastekaitseliit.ee/e-pood/kiusamisestvabaks/programmi-kiusamisest-vabaks-venekeelne-taidetav-vaartuste-plakat-koolidele/" TargetMode="External"/><Relationship Id="rId7" Type="http://schemas.openxmlformats.org/officeDocument/2006/relationships/hyperlink" Target="mailto:kiusamisestvabaks@lastekaitseliit.ee" TargetMode="External"/><Relationship Id="rId12" Type="http://schemas.openxmlformats.org/officeDocument/2006/relationships/hyperlink" Target="https://www.lastekaitseliit.ee/e-pood/raamatud/mul-on-oigus-vanem-kooliiga-vene-keeles/" TargetMode="External"/><Relationship Id="rId17" Type="http://schemas.openxmlformats.org/officeDocument/2006/relationships/hyperlink" Target="https://kiusamisestvabaks.ee/kartinki" TargetMode="External"/><Relationship Id="rId25" Type="http://schemas.openxmlformats.org/officeDocument/2006/relationships/hyperlink" Target="https://www.lastekaitseliit.ee/wp-content/uploads/2020/11/Mang_Puuviljad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yperlink" Target="https://www.lastekaitseliit.ee/wp-content/uploads/2020/08/sinine-suur-plakat-2020-vene-tyhi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tekaitseliit.ee/e-pood/raamatud/mul-on-oigus-vene-keeles/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www.lastekaitseliit.ee/wp-content/uploads/2020/11/Mang_see_voi_teine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iusamisestvabaks.ee/content/editor/files/URO_konventsioon.%20Vene%20k.pdf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lastekaitseliit.ee/e-pood/raamatud/lapse-oiguste-suur-plakat-594x840mm/" TargetMode="External"/><Relationship Id="rId14" Type="http://schemas.openxmlformats.org/officeDocument/2006/relationships/hyperlink" Target="https://kiusamisestvabaks.ee/metoodika-igapaevaelus-vene/tunnikavad-koolidele-vene" TargetMode="External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Munts-Avajõe</dc:creator>
  <cp:lastModifiedBy>Operation Lifesaver Estonia</cp:lastModifiedBy>
  <cp:revision>26</cp:revision>
  <dcterms:created xsi:type="dcterms:W3CDTF">2020-10-29T09:59:00Z</dcterms:created>
  <dcterms:modified xsi:type="dcterms:W3CDTF">2020-11-03T14:35:00Z</dcterms:modified>
</cp:coreProperties>
</file>